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249D" w:rsidRDefault="00055D1A" w:rsidP="00055D1A">
      <w:pPr>
        <w:jc w:val="center"/>
        <w:rPr>
          <w:b/>
          <w:sz w:val="56"/>
          <w:szCs w:val="56"/>
          <w:u w:val="single"/>
        </w:rPr>
      </w:pPr>
      <w:r w:rsidRPr="00055D1A">
        <w:rPr>
          <w:b/>
          <w:sz w:val="56"/>
          <w:szCs w:val="56"/>
          <w:highlight w:val="yellow"/>
          <w:u w:val="single"/>
        </w:rPr>
        <w:t>Decision Matrix</w:t>
      </w:r>
    </w:p>
    <w:tbl>
      <w:tblPr>
        <w:tblStyle w:val="TableGrid"/>
        <w:tblW w:w="11020" w:type="dxa"/>
        <w:tblLook w:val="04A0" w:firstRow="1" w:lastRow="0" w:firstColumn="1" w:lastColumn="0" w:noHBand="0" w:noVBand="1"/>
      </w:tblPr>
      <w:tblGrid>
        <w:gridCol w:w="5510"/>
        <w:gridCol w:w="5510"/>
      </w:tblGrid>
      <w:tr w:rsidR="00055D1A" w:rsidTr="00055D1A">
        <w:trPr>
          <w:trHeight w:val="780"/>
        </w:trPr>
        <w:tc>
          <w:tcPr>
            <w:tcW w:w="11019" w:type="dxa"/>
            <w:gridSpan w:val="2"/>
          </w:tcPr>
          <w:p w:rsidR="00055D1A" w:rsidRDefault="00055D1A" w:rsidP="00055D1A">
            <w:pPr>
              <w:rPr>
                <w:b/>
                <w:sz w:val="56"/>
                <w:szCs w:val="56"/>
              </w:rPr>
            </w:pPr>
            <w:r>
              <w:rPr>
                <w:b/>
                <w:sz w:val="56"/>
                <w:szCs w:val="56"/>
              </w:rPr>
              <w:t>Globalization</w:t>
            </w:r>
          </w:p>
        </w:tc>
      </w:tr>
      <w:tr w:rsidR="00055D1A" w:rsidTr="00055D1A">
        <w:trPr>
          <w:trHeight w:val="11842"/>
        </w:trPr>
        <w:tc>
          <w:tcPr>
            <w:tcW w:w="5510" w:type="dxa"/>
          </w:tcPr>
          <w:p w:rsidR="00055D1A" w:rsidRDefault="00055D1A" w:rsidP="00055D1A">
            <w:pPr>
              <w:jc w:val="center"/>
              <w:rPr>
                <w:b/>
                <w:sz w:val="56"/>
                <w:szCs w:val="56"/>
              </w:rPr>
            </w:pPr>
            <w:r>
              <w:rPr>
                <w:b/>
                <w:sz w:val="56"/>
                <w:szCs w:val="56"/>
              </w:rPr>
              <w:t>Pros</w:t>
            </w:r>
            <w:r>
              <w:rPr>
                <w:b/>
                <w:sz w:val="56"/>
                <w:szCs w:val="56"/>
              </w:rPr>
              <w:br/>
            </w:r>
          </w:p>
          <w:p w:rsidR="00055D1A" w:rsidRDefault="00055D1A" w:rsidP="00055D1A">
            <w:pPr>
              <w:rPr>
                <w:b/>
                <w:sz w:val="56"/>
                <w:szCs w:val="56"/>
              </w:rPr>
            </w:pPr>
          </w:p>
          <w:p w:rsidR="00055D1A" w:rsidRDefault="00055D1A" w:rsidP="00055D1A">
            <w:pPr>
              <w:rPr>
                <w:b/>
                <w:sz w:val="56"/>
                <w:szCs w:val="56"/>
              </w:rPr>
            </w:pPr>
          </w:p>
          <w:p w:rsidR="00055D1A" w:rsidRDefault="00055D1A" w:rsidP="00055D1A">
            <w:pPr>
              <w:rPr>
                <w:b/>
                <w:sz w:val="56"/>
                <w:szCs w:val="56"/>
              </w:rPr>
            </w:pPr>
          </w:p>
          <w:p w:rsidR="00055D1A" w:rsidRDefault="00055D1A" w:rsidP="00055D1A">
            <w:pPr>
              <w:rPr>
                <w:b/>
                <w:sz w:val="56"/>
                <w:szCs w:val="56"/>
              </w:rPr>
            </w:pPr>
          </w:p>
          <w:p w:rsidR="00055D1A" w:rsidRDefault="00055D1A" w:rsidP="00055D1A">
            <w:pPr>
              <w:rPr>
                <w:b/>
                <w:sz w:val="56"/>
                <w:szCs w:val="56"/>
              </w:rPr>
            </w:pPr>
          </w:p>
          <w:p w:rsidR="00055D1A" w:rsidRDefault="00055D1A" w:rsidP="00055D1A">
            <w:pPr>
              <w:rPr>
                <w:b/>
                <w:sz w:val="56"/>
                <w:szCs w:val="56"/>
              </w:rPr>
            </w:pPr>
          </w:p>
          <w:p w:rsidR="00055D1A" w:rsidRDefault="00055D1A" w:rsidP="00055D1A">
            <w:pPr>
              <w:rPr>
                <w:b/>
                <w:sz w:val="56"/>
                <w:szCs w:val="56"/>
              </w:rPr>
            </w:pPr>
          </w:p>
          <w:p w:rsidR="00055D1A" w:rsidRDefault="00055D1A" w:rsidP="00055D1A">
            <w:pPr>
              <w:rPr>
                <w:b/>
                <w:sz w:val="56"/>
                <w:szCs w:val="56"/>
              </w:rPr>
            </w:pPr>
          </w:p>
          <w:p w:rsidR="00055D1A" w:rsidRDefault="00055D1A" w:rsidP="00055D1A">
            <w:pPr>
              <w:rPr>
                <w:b/>
                <w:sz w:val="56"/>
                <w:szCs w:val="56"/>
              </w:rPr>
            </w:pPr>
          </w:p>
          <w:p w:rsidR="00055D1A" w:rsidRDefault="00055D1A" w:rsidP="00055D1A">
            <w:pPr>
              <w:rPr>
                <w:b/>
                <w:sz w:val="56"/>
                <w:szCs w:val="56"/>
              </w:rPr>
            </w:pPr>
          </w:p>
        </w:tc>
        <w:tc>
          <w:tcPr>
            <w:tcW w:w="5510" w:type="dxa"/>
          </w:tcPr>
          <w:p w:rsidR="00055D1A" w:rsidRDefault="00055D1A" w:rsidP="00055D1A">
            <w:pPr>
              <w:jc w:val="center"/>
              <w:rPr>
                <w:b/>
                <w:sz w:val="56"/>
                <w:szCs w:val="56"/>
              </w:rPr>
            </w:pPr>
            <w:r>
              <w:rPr>
                <w:b/>
                <w:sz w:val="56"/>
                <w:szCs w:val="56"/>
              </w:rPr>
              <w:t>Cons</w:t>
            </w:r>
            <w:bookmarkStart w:id="0" w:name="_GoBack"/>
            <w:bookmarkEnd w:id="0"/>
          </w:p>
        </w:tc>
      </w:tr>
      <w:tr w:rsidR="00055D1A" w:rsidTr="00055D1A">
        <w:trPr>
          <w:trHeight w:val="798"/>
        </w:trPr>
        <w:tc>
          <w:tcPr>
            <w:tcW w:w="11019" w:type="dxa"/>
            <w:gridSpan w:val="2"/>
          </w:tcPr>
          <w:p w:rsidR="00055D1A" w:rsidRDefault="00055D1A" w:rsidP="00055D1A">
            <w:pPr>
              <w:rPr>
                <w:b/>
                <w:sz w:val="56"/>
                <w:szCs w:val="56"/>
              </w:rPr>
            </w:pPr>
            <w:r>
              <w:rPr>
                <w:b/>
                <w:sz w:val="56"/>
                <w:szCs w:val="56"/>
              </w:rPr>
              <w:lastRenderedPageBreak/>
              <w:t>Decision</w:t>
            </w:r>
          </w:p>
          <w:p w:rsidR="00055D1A" w:rsidRDefault="00055D1A" w:rsidP="00055D1A">
            <w:pPr>
              <w:rPr>
                <w:b/>
                <w:sz w:val="56"/>
                <w:szCs w:val="56"/>
              </w:rPr>
            </w:pPr>
          </w:p>
          <w:p w:rsidR="00055D1A" w:rsidRDefault="00055D1A" w:rsidP="00055D1A">
            <w:pPr>
              <w:rPr>
                <w:b/>
                <w:sz w:val="56"/>
                <w:szCs w:val="56"/>
              </w:rPr>
            </w:pPr>
          </w:p>
          <w:p w:rsidR="00055D1A" w:rsidRDefault="00055D1A" w:rsidP="00055D1A">
            <w:pPr>
              <w:rPr>
                <w:b/>
                <w:sz w:val="56"/>
                <w:szCs w:val="56"/>
              </w:rPr>
            </w:pPr>
          </w:p>
        </w:tc>
      </w:tr>
    </w:tbl>
    <w:p w:rsidR="00055D1A" w:rsidRPr="00055D1A" w:rsidRDefault="00055D1A" w:rsidP="00055D1A">
      <w:pPr>
        <w:rPr>
          <w:b/>
          <w:sz w:val="56"/>
          <w:szCs w:val="56"/>
        </w:rPr>
      </w:pPr>
    </w:p>
    <w:sectPr w:rsidR="00055D1A" w:rsidRPr="00055D1A" w:rsidSect="00055D1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5D1A"/>
    <w:rsid w:val="00055D1A"/>
    <w:rsid w:val="00DF2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55D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55D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10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Mt. Healthy City School District</Company>
  <LinksUpToDate>false</LinksUpToDate>
  <CharactersWithSpaces>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Mt. Healthy City School Distric</dc:creator>
  <cp:lastModifiedBy>Mt. Healthy City School Distric</cp:lastModifiedBy>
  <cp:revision>1</cp:revision>
  <dcterms:created xsi:type="dcterms:W3CDTF">2016-05-11T15:22:00Z</dcterms:created>
  <dcterms:modified xsi:type="dcterms:W3CDTF">2016-05-11T15:24:00Z</dcterms:modified>
</cp:coreProperties>
</file>